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A1" w:rsidRDefault="00AF7866" w:rsidP="00AF7866">
      <w:pPr>
        <w:jc w:val="center"/>
      </w:pPr>
      <w:r>
        <w:rPr>
          <w:noProof/>
          <w:lang w:eastAsia="en-ZA"/>
        </w:rPr>
        <w:drawing>
          <wp:inline distT="0" distB="0" distL="0" distR="0">
            <wp:extent cx="5188585" cy="1129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Cave Camp We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585" cy="112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866" w:rsidRDefault="00AF7866" w:rsidP="00AF7866">
      <w:pPr>
        <w:jc w:val="center"/>
        <w:rPr>
          <w:b/>
          <w:sz w:val="32"/>
          <w:szCs w:val="32"/>
          <w:u w:val="single"/>
        </w:rPr>
      </w:pPr>
      <w:r w:rsidRPr="00AF7866">
        <w:rPr>
          <w:b/>
          <w:sz w:val="32"/>
          <w:szCs w:val="32"/>
          <w:u w:val="single"/>
        </w:rPr>
        <w:t>FACT SHEET</w:t>
      </w:r>
    </w:p>
    <w:p w:rsidR="005C765A" w:rsidRPr="005C765A" w:rsidRDefault="005C765A" w:rsidP="00AF7866">
      <w:pPr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221"/>
        <w:gridCol w:w="8127"/>
      </w:tblGrid>
      <w:tr w:rsidR="005138B9" w:rsidTr="00A30A07">
        <w:trPr>
          <w:jc w:val="center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138B9" w:rsidRDefault="005138B9" w:rsidP="00A30A07">
            <w:pPr>
              <w:jc w:val="center"/>
              <w:rPr>
                <w:b/>
                <w:sz w:val="24"/>
                <w:szCs w:val="24"/>
              </w:rPr>
            </w:pPr>
            <w:r w:rsidRPr="00B614CE">
              <w:rPr>
                <w:b/>
                <w:sz w:val="24"/>
                <w:szCs w:val="24"/>
              </w:rPr>
              <w:t>LOCATION</w:t>
            </w:r>
          </w:p>
          <w:p w:rsidR="00A30A07" w:rsidRPr="00B614CE" w:rsidRDefault="00A30A07" w:rsidP="00A30A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7866" w:rsidTr="000D30F7">
        <w:trPr>
          <w:jc w:val="center"/>
        </w:trPr>
        <w:tc>
          <w:tcPr>
            <w:tcW w:w="2221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F7866" w:rsidRPr="00036F43" w:rsidRDefault="00E04374" w:rsidP="00E04374">
            <w:pPr>
              <w:rPr>
                <w:b/>
                <w:sz w:val="32"/>
                <w:szCs w:val="32"/>
                <w:u w:val="single"/>
              </w:rPr>
            </w:pPr>
            <w:r w:rsidRPr="00036F43">
              <w:rPr>
                <w:b/>
              </w:rPr>
              <w:t>LOCATION:</w:t>
            </w:r>
          </w:p>
        </w:tc>
        <w:tc>
          <w:tcPr>
            <w:tcW w:w="8127" w:type="dxa"/>
            <w:tcBorders>
              <w:left w:val="nil"/>
              <w:bottom w:val="nil"/>
              <w:right w:val="single" w:sz="4" w:space="0" w:color="auto"/>
            </w:tcBorders>
          </w:tcPr>
          <w:p w:rsidR="00AF7866" w:rsidRDefault="00E04374" w:rsidP="00E04374">
            <w:r>
              <w:t xml:space="preserve">Bordering the </w:t>
            </w:r>
            <w:proofErr w:type="spellStart"/>
            <w:r>
              <w:t>Matobo</w:t>
            </w:r>
            <w:proofErr w:type="spellEnd"/>
            <w:r>
              <w:t xml:space="preserve"> National Park, within a World Heritage area. 46km from Bulawayo.</w:t>
            </w:r>
          </w:p>
          <w:p w:rsidR="00A30A07" w:rsidRDefault="00A30A07" w:rsidP="00E0437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F7866" w:rsidTr="000D30F7">
        <w:trPr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F7866" w:rsidRPr="00036F43" w:rsidRDefault="00E04374" w:rsidP="00E04374">
            <w:pPr>
              <w:rPr>
                <w:b/>
                <w:sz w:val="32"/>
                <w:szCs w:val="32"/>
                <w:u w:val="single"/>
              </w:rPr>
            </w:pPr>
            <w:r w:rsidRPr="00036F43">
              <w:rPr>
                <w:b/>
              </w:rPr>
              <w:t>SETTING: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866" w:rsidRDefault="00E04374" w:rsidP="00E04374">
            <w:pPr>
              <w:rPr>
                <w:b/>
                <w:sz w:val="32"/>
                <w:szCs w:val="32"/>
                <w:u w:val="single"/>
              </w:rPr>
            </w:pPr>
            <w:r>
              <w:t>On top of a granite ridge (kopje) accessible only by 4x4. Bushman paintings, caves and grain bins surround the lodge.</w:t>
            </w:r>
          </w:p>
        </w:tc>
      </w:tr>
      <w:tr w:rsidR="005138B9" w:rsidTr="00195C3E">
        <w:trPr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138B9" w:rsidRDefault="005138B9" w:rsidP="00B614CE">
            <w:pPr>
              <w:jc w:val="center"/>
              <w:rPr>
                <w:b/>
                <w:sz w:val="24"/>
                <w:szCs w:val="24"/>
              </w:rPr>
            </w:pPr>
            <w:r w:rsidRPr="00B614CE">
              <w:rPr>
                <w:b/>
                <w:sz w:val="24"/>
                <w:szCs w:val="24"/>
              </w:rPr>
              <w:t>FACILITIES</w:t>
            </w:r>
          </w:p>
          <w:p w:rsidR="00A30A07" w:rsidRPr="00B614CE" w:rsidRDefault="00A30A07" w:rsidP="00B614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7866" w:rsidTr="00195C3E">
        <w:trPr>
          <w:jc w:val="center"/>
        </w:trPr>
        <w:tc>
          <w:tcPr>
            <w:tcW w:w="2221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AF7866" w:rsidRPr="00036F43" w:rsidRDefault="005138B9" w:rsidP="00E0437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</w:rPr>
              <w:t>POWER</w:t>
            </w:r>
            <w:r w:rsidR="00E04374" w:rsidRPr="00036F43">
              <w:rPr>
                <w:b/>
              </w:rPr>
              <w:t>:</w:t>
            </w:r>
          </w:p>
        </w:tc>
        <w:tc>
          <w:tcPr>
            <w:tcW w:w="8127" w:type="dxa"/>
            <w:tcBorders>
              <w:left w:val="nil"/>
              <w:bottom w:val="nil"/>
            </w:tcBorders>
          </w:tcPr>
          <w:p w:rsidR="00E04374" w:rsidRDefault="00E04374" w:rsidP="00E04374">
            <w:r>
              <w:t>Electric lighting in lodges, 220 v mains power. Hurricane lanterns and candlelight.</w:t>
            </w:r>
          </w:p>
          <w:p w:rsidR="00AF7866" w:rsidRDefault="00AF7866" w:rsidP="00E0437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F7866" w:rsidTr="00E03C95">
        <w:trPr>
          <w:jc w:val="center"/>
        </w:trPr>
        <w:tc>
          <w:tcPr>
            <w:tcW w:w="222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AF7866" w:rsidRPr="00036F43" w:rsidRDefault="00036F43" w:rsidP="00E04374">
            <w:pPr>
              <w:rPr>
                <w:b/>
                <w:sz w:val="32"/>
                <w:szCs w:val="32"/>
                <w:u w:val="single"/>
              </w:rPr>
            </w:pPr>
            <w:r w:rsidRPr="00036F43">
              <w:rPr>
                <w:b/>
              </w:rPr>
              <w:t>BAR/DINING ROOM: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</w:tcBorders>
          </w:tcPr>
          <w:p w:rsidR="00036F43" w:rsidRDefault="00036F43" w:rsidP="00036F43">
            <w:r>
              <w:t>Enclosed. A huge rock is incorporated into the room, with trees growing through the roof. Guests all sit around the</w:t>
            </w:r>
            <w:r w:rsidR="00A30A07">
              <w:t xml:space="preserve"> </w:t>
            </w:r>
            <w:r>
              <w:t>dinner table with staff and managers.</w:t>
            </w:r>
            <w:r w:rsidR="00652A82">
              <w:t xml:space="preserve"> Private dining available on request.</w:t>
            </w:r>
            <w:r>
              <w:t xml:space="preserve"> Relaxed, cosy atmosphere. Romantic feel with flickering candles. Good home cooking. Bar is fully</w:t>
            </w:r>
          </w:p>
          <w:p w:rsidR="00036F43" w:rsidRDefault="00036F43" w:rsidP="00036F43">
            <w:proofErr w:type="gramStart"/>
            <w:r>
              <w:t>stocked</w:t>
            </w:r>
            <w:proofErr w:type="gramEnd"/>
            <w:r>
              <w:t xml:space="preserve"> with local and imported drinks. LIBRARY: Quiet area with fireplace and substantial local reading material.</w:t>
            </w:r>
            <w:r w:rsidR="00A342F4">
              <w:t xml:space="preserve"> </w:t>
            </w:r>
            <w:proofErr w:type="spellStart"/>
            <w:r w:rsidR="00A342F4">
              <w:t>Wi-fi</w:t>
            </w:r>
            <w:proofErr w:type="spellEnd"/>
            <w:r w:rsidR="00A342F4">
              <w:t xml:space="preserve"> also available.</w:t>
            </w:r>
          </w:p>
          <w:p w:rsidR="00AF7866" w:rsidRDefault="00AF7866" w:rsidP="00E0437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E03C95" w:rsidTr="00195C3E">
        <w:trPr>
          <w:jc w:val="center"/>
        </w:trPr>
        <w:tc>
          <w:tcPr>
            <w:tcW w:w="2221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E03C95" w:rsidRPr="00036F43" w:rsidRDefault="00E03C95" w:rsidP="00E04374">
            <w:pPr>
              <w:rPr>
                <w:b/>
              </w:rPr>
            </w:pPr>
            <w:r>
              <w:rPr>
                <w:b/>
              </w:rPr>
              <w:t>IN ROOM FACILITIES</w:t>
            </w:r>
          </w:p>
        </w:tc>
        <w:tc>
          <w:tcPr>
            <w:tcW w:w="8127" w:type="dxa"/>
            <w:tcBorders>
              <w:top w:val="nil"/>
              <w:left w:val="nil"/>
            </w:tcBorders>
          </w:tcPr>
          <w:p w:rsidR="00E03C95" w:rsidRDefault="00E03C95" w:rsidP="00036F43">
            <w:r>
              <w:t>All rooms contain fans as well as tea and coffee making facilities</w:t>
            </w:r>
          </w:p>
          <w:p w:rsidR="00E03C95" w:rsidRDefault="00E03C95" w:rsidP="00036F43"/>
        </w:tc>
      </w:tr>
      <w:tr w:rsidR="005138B9" w:rsidTr="00195C3E">
        <w:trPr>
          <w:jc w:val="center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38B9" w:rsidRDefault="005138B9" w:rsidP="00B614CE">
            <w:pPr>
              <w:jc w:val="center"/>
              <w:rPr>
                <w:b/>
                <w:sz w:val="24"/>
                <w:szCs w:val="24"/>
              </w:rPr>
            </w:pPr>
            <w:r w:rsidRPr="00B614CE">
              <w:rPr>
                <w:b/>
                <w:sz w:val="24"/>
                <w:szCs w:val="24"/>
              </w:rPr>
              <w:t>ACCOMMODATION</w:t>
            </w:r>
          </w:p>
          <w:p w:rsidR="00A30A07" w:rsidRPr="00B614CE" w:rsidRDefault="00A30A07" w:rsidP="00B614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38B9" w:rsidTr="00195C3E">
        <w:trPr>
          <w:jc w:val="center"/>
        </w:trPr>
        <w:tc>
          <w:tcPr>
            <w:tcW w:w="2221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5138B9" w:rsidRDefault="00652A82" w:rsidP="00036F43">
            <w:pPr>
              <w:rPr>
                <w:b/>
              </w:rPr>
            </w:pPr>
            <w:r>
              <w:rPr>
                <w:b/>
              </w:rPr>
              <w:t>LODGES</w:t>
            </w:r>
          </w:p>
          <w:p w:rsidR="005138B9" w:rsidRPr="00036F43" w:rsidRDefault="005138B9" w:rsidP="00036F43">
            <w:pPr>
              <w:rPr>
                <w:b/>
              </w:rPr>
            </w:pPr>
            <w:r w:rsidRPr="00036F43">
              <w:rPr>
                <w:b/>
              </w:rPr>
              <w:t>(sleeps up to 21):</w:t>
            </w:r>
          </w:p>
          <w:p w:rsidR="005138B9" w:rsidRPr="00036F43" w:rsidRDefault="005138B9" w:rsidP="00E04374">
            <w:pPr>
              <w:rPr>
                <w:b/>
              </w:rPr>
            </w:pPr>
          </w:p>
        </w:tc>
        <w:tc>
          <w:tcPr>
            <w:tcW w:w="8127" w:type="dxa"/>
            <w:tcBorders>
              <w:left w:val="nil"/>
              <w:bottom w:val="nil"/>
            </w:tcBorders>
          </w:tcPr>
          <w:p w:rsidR="005138B9" w:rsidRDefault="005138B9" w:rsidP="00036F43">
            <w:r>
              <w:t>1 x Family suite (2 adult, 2 kids)</w:t>
            </w:r>
            <w:r w:rsidR="00A342F4">
              <w:t>, double bed and double bunk bed,</w:t>
            </w:r>
            <w:r>
              <w:t xml:space="preserve"> with en-suite flush toilet, shower and basin with hot water. Doors open onto a deck.</w:t>
            </w:r>
          </w:p>
          <w:p w:rsidR="005138B9" w:rsidRDefault="005138B9" w:rsidP="00036F43"/>
        </w:tc>
      </w:tr>
      <w:tr w:rsidR="005138B9" w:rsidTr="00195C3E">
        <w:trPr>
          <w:jc w:val="center"/>
        </w:trPr>
        <w:tc>
          <w:tcPr>
            <w:tcW w:w="222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5138B9" w:rsidRPr="00036F43" w:rsidRDefault="005138B9" w:rsidP="00036F43">
            <w:pPr>
              <w:rPr>
                <w:b/>
              </w:rPr>
            </w:pPr>
          </w:p>
        </w:tc>
        <w:tc>
          <w:tcPr>
            <w:tcW w:w="8127" w:type="dxa"/>
            <w:tcBorders>
              <w:top w:val="nil"/>
              <w:left w:val="nil"/>
              <w:bottom w:val="nil"/>
            </w:tcBorders>
          </w:tcPr>
          <w:p w:rsidR="005138B9" w:rsidRDefault="005138B9" w:rsidP="00036F43">
            <w:r>
              <w:t xml:space="preserve">1 x Triple chalet (double bed + single bed) with en-suite </w:t>
            </w:r>
            <w:proofErr w:type="gramStart"/>
            <w:r>
              <w:t>flush</w:t>
            </w:r>
            <w:proofErr w:type="gramEnd"/>
            <w:r>
              <w:t xml:space="preserve"> toilet, shower and basin with hot water. Doors open onto a private deck.</w:t>
            </w:r>
          </w:p>
          <w:p w:rsidR="005138B9" w:rsidRDefault="005138B9" w:rsidP="00036F43"/>
        </w:tc>
      </w:tr>
      <w:tr w:rsidR="005138B9" w:rsidTr="00195C3E">
        <w:trPr>
          <w:jc w:val="center"/>
        </w:trPr>
        <w:tc>
          <w:tcPr>
            <w:tcW w:w="222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5138B9" w:rsidRPr="00036F43" w:rsidRDefault="005138B9" w:rsidP="00036F43">
            <w:pPr>
              <w:rPr>
                <w:b/>
              </w:rPr>
            </w:pPr>
          </w:p>
        </w:tc>
        <w:tc>
          <w:tcPr>
            <w:tcW w:w="8127" w:type="dxa"/>
            <w:tcBorders>
              <w:top w:val="nil"/>
              <w:left w:val="nil"/>
              <w:bottom w:val="nil"/>
            </w:tcBorders>
          </w:tcPr>
          <w:p w:rsidR="005138B9" w:rsidRDefault="005138B9" w:rsidP="00036F43">
            <w:r>
              <w:t>3 x Twin chalets with en-suite flush toilet, shower and basin with hot water. Doors open onto a private deck.</w:t>
            </w:r>
          </w:p>
          <w:p w:rsidR="005138B9" w:rsidRDefault="005138B9" w:rsidP="00036F43"/>
        </w:tc>
      </w:tr>
      <w:tr w:rsidR="005138B9" w:rsidTr="00195C3E">
        <w:trPr>
          <w:jc w:val="center"/>
        </w:trPr>
        <w:tc>
          <w:tcPr>
            <w:tcW w:w="222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5138B9" w:rsidRPr="00036F43" w:rsidRDefault="005138B9" w:rsidP="00036F43">
            <w:pPr>
              <w:rPr>
                <w:b/>
              </w:rPr>
            </w:pPr>
          </w:p>
        </w:tc>
        <w:tc>
          <w:tcPr>
            <w:tcW w:w="8127" w:type="dxa"/>
            <w:tcBorders>
              <w:top w:val="nil"/>
              <w:left w:val="nil"/>
              <w:bottom w:val="nil"/>
            </w:tcBorders>
          </w:tcPr>
          <w:p w:rsidR="005138B9" w:rsidRDefault="005138B9" w:rsidP="00036F43">
            <w:r>
              <w:t>1 x Family room (double bed and double bunk bed) with en-suite flush toilet, shower and basin with hot water. Doors open onto a private balcony, with superb views to the valley below. Stunning views.</w:t>
            </w:r>
          </w:p>
          <w:p w:rsidR="005138B9" w:rsidRDefault="005138B9" w:rsidP="00036F43"/>
        </w:tc>
      </w:tr>
      <w:tr w:rsidR="005138B9" w:rsidTr="00195C3E">
        <w:trPr>
          <w:jc w:val="center"/>
        </w:trPr>
        <w:tc>
          <w:tcPr>
            <w:tcW w:w="222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5138B9" w:rsidRPr="00036F43" w:rsidRDefault="005138B9" w:rsidP="00036F43">
            <w:pPr>
              <w:rPr>
                <w:b/>
              </w:rPr>
            </w:pPr>
          </w:p>
        </w:tc>
        <w:tc>
          <w:tcPr>
            <w:tcW w:w="8127" w:type="dxa"/>
            <w:tcBorders>
              <w:top w:val="nil"/>
              <w:left w:val="nil"/>
              <w:bottom w:val="nil"/>
            </w:tcBorders>
          </w:tcPr>
          <w:p w:rsidR="005138B9" w:rsidRDefault="005138B9" w:rsidP="00036F43">
            <w:r>
              <w:t>1 x Honeymoon suite (can include 2 more children on a sleeper couch), lounge area, with en-suite flush toilet, shower and basin with hot</w:t>
            </w:r>
          </w:p>
          <w:p w:rsidR="005138B9" w:rsidRDefault="005138B9" w:rsidP="00036F43">
            <w:proofErr w:type="gramStart"/>
            <w:r>
              <w:t>water</w:t>
            </w:r>
            <w:proofErr w:type="gramEnd"/>
            <w:r>
              <w:t>. Doors open onto a private deck. Stunning views.</w:t>
            </w:r>
          </w:p>
          <w:p w:rsidR="005138B9" w:rsidRDefault="005138B9" w:rsidP="00036F43"/>
        </w:tc>
      </w:tr>
      <w:tr w:rsidR="005138B9" w:rsidTr="00195C3E">
        <w:trPr>
          <w:jc w:val="center"/>
        </w:trPr>
        <w:tc>
          <w:tcPr>
            <w:tcW w:w="2221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5138B9" w:rsidRPr="00036F43" w:rsidRDefault="005138B9" w:rsidP="00036F43">
            <w:pPr>
              <w:rPr>
                <w:b/>
              </w:rPr>
            </w:pPr>
          </w:p>
        </w:tc>
        <w:tc>
          <w:tcPr>
            <w:tcW w:w="8127" w:type="dxa"/>
            <w:tcBorders>
              <w:top w:val="nil"/>
              <w:left w:val="nil"/>
            </w:tcBorders>
          </w:tcPr>
          <w:p w:rsidR="005138B9" w:rsidRDefault="005138B9" w:rsidP="00036F43">
            <w:r>
              <w:t xml:space="preserve">1 x Twin chalet with en-suite </w:t>
            </w:r>
            <w:proofErr w:type="gramStart"/>
            <w:r>
              <w:t>flush</w:t>
            </w:r>
            <w:proofErr w:type="gramEnd"/>
            <w:r>
              <w:t xml:space="preserve"> toilet, shower and basin with hot water.</w:t>
            </w:r>
          </w:p>
          <w:p w:rsidR="005138B9" w:rsidRDefault="005138B9" w:rsidP="00036F43"/>
          <w:p w:rsidR="005C765A" w:rsidRDefault="005C765A" w:rsidP="00036F43"/>
        </w:tc>
      </w:tr>
      <w:tr w:rsidR="00B614CE" w:rsidTr="004C4C7F">
        <w:trPr>
          <w:jc w:val="center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14CE" w:rsidRDefault="00B614CE" w:rsidP="00B614CE">
            <w:pPr>
              <w:jc w:val="center"/>
              <w:rPr>
                <w:b/>
                <w:sz w:val="24"/>
                <w:szCs w:val="24"/>
              </w:rPr>
            </w:pPr>
            <w:r w:rsidRPr="00B614CE">
              <w:rPr>
                <w:b/>
                <w:sz w:val="24"/>
                <w:szCs w:val="24"/>
              </w:rPr>
              <w:lastRenderedPageBreak/>
              <w:t>GENERAL INFO</w:t>
            </w:r>
          </w:p>
          <w:p w:rsidR="00A30A07" w:rsidRPr="00B614CE" w:rsidRDefault="00A30A07" w:rsidP="00B614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14CE" w:rsidTr="005C765A">
        <w:trPr>
          <w:jc w:val="center"/>
        </w:trPr>
        <w:tc>
          <w:tcPr>
            <w:tcW w:w="2221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B614CE" w:rsidRPr="00036F43" w:rsidRDefault="00B614CE" w:rsidP="00463D34">
            <w:pPr>
              <w:rPr>
                <w:b/>
                <w:sz w:val="32"/>
                <w:szCs w:val="32"/>
                <w:u w:val="single"/>
              </w:rPr>
            </w:pPr>
            <w:r w:rsidRPr="00036F43">
              <w:rPr>
                <w:b/>
              </w:rPr>
              <w:t>MANAGEMENT</w:t>
            </w:r>
            <w:r>
              <w:rPr>
                <w:b/>
              </w:rPr>
              <w:t>:</w:t>
            </w:r>
          </w:p>
        </w:tc>
        <w:tc>
          <w:tcPr>
            <w:tcW w:w="8127" w:type="dxa"/>
            <w:tcBorders>
              <w:left w:val="nil"/>
              <w:bottom w:val="nil"/>
            </w:tcBorders>
          </w:tcPr>
          <w:p w:rsidR="00A30A07" w:rsidRDefault="00B614CE" w:rsidP="004C4C7F">
            <w:r>
              <w:t>Manageress, qualified guide and assistant guide on property and specialist guides available on request.</w:t>
            </w:r>
          </w:p>
          <w:p w:rsidR="005C765A" w:rsidRDefault="005C765A" w:rsidP="004C4C7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614CE" w:rsidTr="005C765A">
        <w:trPr>
          <w:jc w:val="center"/>
        </w:trPr>
        <w:tc>
          <w:tcPr>
            <w:tcW w:w="222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B614CE" w:rsidRPr="00036F43" w:rsidRDefault="00B614CE" w:rsidP="00463D34">
            <w:pPr>
              <w:rPr>
                <w:b/>
                <w:sz w:val="32"/>
                <w:szCs w:val="32"/>
                <w:u w:val="single"/>
              </w:rPr>
            </w:pPr>
            <w:r w:rsidRPr="00036F43">
              <w:rPr>
                <w:b/>
              </w:rPr>
              <w:t>CHECK IN/OUT: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</w:tcBorders>
          </w:tcPr>
          <w:p w:rsidR="00B614CE" w:rsidRDefault="00B614CE" w:rsidP="00463D34">
            <w:r>
              <w:t>Check out 11am. Check in 2pm</w:t>
            </w:r>
          </w:p>
          <w:p w:rsidR="00B614CE" w:rsidRDefault="00B614CE" w:rsidP="00463D3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614CE" w:rsidTr="00195C3E">
        <w:trPr>
          <w:jc w:val="center"/>
        </w:trPr>
        <w:tc>
          <w:tcPr>
            <w:tcW w:w="222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B614CE" w:rsidRPr="00036F43" w:rsidRDefault="00B614CE" w:rsidP="00463D34">
            <w:pPr>
              <w:rPr>
                <w:b/>
                <w:sz w:val="32"/>
                <w:szCs w:val="32"/>
                <w:u w:val="single"/>
              </w:rPr>
            </w:pPr>
            <w:r w:rsidRPr="00036F43">
              <w:rPr>
                <w:b/>
              </w:rPr>
              <w:t>VEHICLES: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</w:tcBorders>
          </w:tcPr>
          <w:p w:rsidR="00B614CE" w:rsidRDefault="00B614CE" w:rsidP="00463D34">
            <w:r>
              <w:t>2 Toyota Hilux (O</w:t>
            </w:r>
            <w:r w:rsidR="00A342F4">
              <w:t>pen safari vehicles). All licens</w:t>
            </w:r>
            <w:r>
              <w:t xml:space="preserve">ed for the </w:t>
            </w:r>
            <w:proofErr w:type="spellStart"/>
            <w:r>
              <w:t>Matobo</w:t>
            </w:r>
            <w:proofErr w:type="spellEnd"/>
            <w:r>
              <w:t xml:space="preserve"> National Park.</w:t>
            </w:r>
          </w:p>
          <w:p w:rsidR="00B614CE" w:rsidRDefault="00B614CE" w:rsidP="00463D3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614CE" w:rsidTr="00195C3E">
        <w:trPr>
          <w:jc w:val="center"/>
        </w:trPr>
        <w:tc>
          <w:tcPr>
            <w:tcW w:w="222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B614CE" w:rsidRPr="00036F43" w:rsidRDefault="00B614CE" w:rsidP="00463D34">
            <w:pPr>
              <w:rPr>
                <w:b/>
                <w:sz w:val="32"/>
                <w:szCs w:val="32"/>
                <w:u w:val="single"/>
              </w:rPr>
            </w:pPr>
            <w:r w:rsidRPr="00036F43">
              <w:rPr>
                <w:b/>
              </w:rPr>
              <w:t>MEALS: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</w:tcBorders>
          </w:tcPr>
          <w:p w:rsidR="00B614CE" w:rsidRDefault="00B614CE" w:rsidP="00463D34">
            <w:r>
              <w:t xml:space="preserve">Table </w:t>
            </w:r>
            <w:proofErr w:type="spellStart"/>
            <w:r>
              <w:t>D’hote</w:t>
            </w:r>
            <w:proofErr w:type="spellEnd"/>
            <w:r>
              <w:t>. Special meals available by prior arrangement.</w:t>
            </w:r>
          </w:p>
          <w:p w:rsidR="00B614CE" w:rsidRDefault="00B614CE" w:rsidP="00463D3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614CE" w:rsidTr="00E03C95">
        <w:trPr>
          <w:jc w:val="center"/>
        </w:trPr>
        <w:tc>
          <w:tcPr>
            <w:tcW w:w="222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B614CE" w:rsidRPr="00036F43" w:rsidRDefault="00B614CE" w:rsidP="00463D34">
            <w:pPr>
              <w:rPr>
                <w:b/>
                <w:sz w:val="32"/>
                <w:szCs w:val="32"/>
                <w:u w:val="single"/>
              </w:rPr>
            </w:pPr>
            <w:r w:rsidRPr="00036F43">
              <w:rPr>
                <w:b/>
              </w:rPr>
              <w:t>TRANSFERS: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</w:tcBorders>
          </w:tcPr>
          <w:p w:rsidR="00B614CE" w:rsidRDefault="00B614CE" w:rsidP="00463D34">
            <w:r>
              <w:t>To/from</w:t>
            </w:r>
            <w:r w:rsidR="00652A82">
              <w:t xml:space="preserve"> Bulawayo Airport, City (hotels &amp; bus depots)</w:t>
            </w:r>
            <w:r>
              <w:t xml:space="preserve"> and Bulawayo surrounds and Hwange.</w:t>
            </w:r>
          </w:p>
          <w:p w:rsidR="00B614CE" w:rsidRDefault="00B614CE" w:rsidP="00463D3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E03C95" w:rsidTr="00E03C95">
        <w:trPr>
          <w:jc w:val="center"/>
        </w:trPr>
        <w:tc>
          <w:tcPr>
            <w:tcW w:w="222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E03C95" w:rsidRPr="00036F43" w:rsidRDefault="00E03C95" w:rsidP="00463D34">
            <w:pPr>
              <w:rPr>
                <w:b/>
              </w:rPr>
            </w:pPr>
            <w:r>
              <w:rPr>
                <w:b/>
              </w:rPr>
              <w:t>MALARIA: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</w:tcBorders>
          </w:tcPr>
          <w:p w:rsidR="00E03C95" w:rsidRDefault="00E03C95" w:rsidP="00463D34">
            <w:r>
              <w:t>Big Cave Camp is not situated in a malaria area</w:t>
            </w:r>
          </w:p>
          <w:p w:rsidR="00E03C95" w:rsidRDefault="00E03C95" w:rsidP="00463D34"/>
        </w:tc>
      </w:tr>
      <w:tr w:rsidR="00E03C95" w:rsidTr="00195C3E">
        <w:trPr>
          <w:jc w:val="center"/>
        </w:trPr>
        <w:tc>
          <w:tcPr>
            <w:tcW w:w="2221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E03C95" w:rsidRDefault="00E03C95" w:rsidP="00463D34">
            <w:pPr>
              <w:rPr>
                <w:b/>
              </w:rPr>
            </w:pPr>
            <w:r>
              <w:rPr>
                <w:b/>
              </w:rPr>
              <w:t>MOBILE RECEPTION</w:t>
            </w:r>
          </w:p>
        </w:tc>
        <w:tc>
          <w:tcPr>
            <w:tcW w:w="8127" w:type="dxa"/>
            <w:tcBorders>
              <w:top w:val="nil"/>
              <w:left w:val="nil"/>
            </w:tcBorders>
          </w:tcPr>
          <w:p w:rsidR="00E03C95" w:rsidRDefault="00E03C95" w:rsidP="00E03C95">
            <w:r>
              <w:t xml:space="preserve">Unfortunately there is no mobile reception at the lodge, however, we do have WIFI </w:t>
            </w:r>
            <w:proofErr w:type="gramStart"/>
            <w:r>
              <w:t xml:space="preserve">available </w:t>
            </w:r>
            <w:r w:rsidR="00A342F4">
              <w:t>.</w:t>
            </w:r>
            <w:proofErr w:type="gramEnd"/>
            <w:r w:rsidR="00A342F4">
              <w:t xml:space="preserve"> A walk up the kopje will get cell phone signal though!</w:t>
            </w:r>
          </w:p>
          <w:p w:rsidR="005C765A" w:rsidRDefault="005C765A" w:rsidP="00E03C95"/>
        </w:tc>
      </w:tr>
      <w:tr w:rsidR="00B614CE" w:rsidTr="00463D34">
        <w:trPr>
          <w:jc w:val="center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:rsidR="00B614CE" w:rsidRDefault="00B614CE" w:rsidP="00B614CE">
            <w:pPr>
              <w:jc w:val="center"/>
              <w:rPr>
                <w:b/>
                <w:sz w:val="24"/>
                <w:szCs w:val="24"/>
              </w:rPr>
            </w:pPr>
            <w:r w:rsidRPr="00B614CE">
              <w:rPr>
                <w:b/>
                <w:sz w:val="24"/>
                <w:szCs w:val="24"/>
              </w:rPr>
              <w:t>ACTIVITIES</w:t>
            </w:r>
          </w:p>
          <w:p w:rsidR="00A30A07" w:rsidRPr="00B614CE" w:rsidRDefault="00A30A07" w:rsidP="00B614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14CE" w:rsidTr="00463D34">
        <w:trPr>
          <w:jc w:val="center"/>
        </w:trPr>
        <w:tc>
          <w:tcPr>
            <w:tcW w:w="2221" w:type="dxa"/>
            <w:shd w:val="clear" w:color="auto" w:fill="F2F2F2" w:themeFill="background1" w:themeFillShade="F2"/>
          </w:tcPr>
          <w:p w:rsidR="00B614CE" w:rsidRPr="00036F43" w:rsidRDefault="00B614CE" w:rsidP="00463D34">
            <w:pPr>
              <w:rPr>
                <w:b/>
                <w:sz w:val="32"/>
                <w:szCs w:val="32"/>
                <w:u w:val="single"/>
              </w:rPr>
            </w:pPr>
            <w:r w:rsidRPr="00036F43">
              <w:rPr>
                <w:b/>
              </w:rPr>
              <w:t>ACTIVITIES:</w:t>
            </w:r>
          </w:p>
        </w:tc>
        <w:tc>
          <w:tcPr>
            <w:tcW w:w="8127" w:type="dxa"/>
          </w:tcPr>
          <w:p w:rsidR="00B614CE" w:rsidRDefault="00B614CE" w:rsidP="00463D34">
            <w:r>
              <w:t xml:space="preserve">Rhino tracking, walks, game drives, </w:t>
            </w:r>
            <w:r w:rsidR="00652A82">
              <w:t xml:space="preserve">mountain </w:t>
            </w:r>
            <w:proofErr w:type="spellStart"/>
            <w:r w:rsidR="00652A82">
              <w:t>biking</w:t>
            </w:r>
            <w:proofErr w:type="gramStart"/>
            <w:r w:rsidR="00652A82">
              <w:t>,</w:t>
            </w:r>
            <w:r>
              <w:t>horse</w:t>
            </w:r>
            <w:proofErr w:type="spellEnd"/>
            <w:proofErr w:type="gramEnd"/>
            <w:r>
              <w:t xml:space="preserve"> rides, bird watching, hiking, bush breakfasts. Visits to caves, rock art galleries. Rhodes</w:t>
            </w:r>
            <w:r w:rsidR="00A30A07">
              <w:t xml:space="preserve"> </w:t>
            </w:r>
            <w:r>
              <w:t>Grave tours. Ndebele village, school, clinic visits and Cyrene Mission. Moonlight walks and open air dinners (weather permitting). Meetings</w:t>
            </w:r>
            <w:r w:rsidR="00A30A07">
              <w:t xml:space="preserve"> </w:t>
            </w:r>
            <w:r>
              <w:t xml:space="preserve">with </w:t>
            </w:r>
            <w:proofErr w:type="spellStart"/>
            <w:r>
              <w:t>Nyanga</w:t>
            </w:r>
            <w:proofErr w:type="spellEnd"/>
            <w:r>
              <w:t xml:space="preserve">. Bulawayo Natural History Museum, </w:t>
            </w:r>
            <w:proofErr w:type="spellStart"/>
            <w:r>
              <w:t>Khami</w:t>
            </w:r>
            <w:proofErr w:type="spellEnd"/>
            <w:r>
              <w:t xml:space="preserve"> Ruins, Bulawayo Art Gallery.</w:t>
            </w:r>
          </w:p>
          <w:p w:rsidR="00B614CE" w:rsidRDefault="00B614CE" w:rsidP="00463D3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614CE" w:rsidTr="00195C3E">
        <w:trPr>
          <w:jc w:val="center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14CE" w:rsidRDefault="00B614CE" w:rsidP="00B614CE">
            <w:pPr>
              <w:jc w:val="center"/>
              <w:rPr>
                <w:b/>
                <w:sz w:val="24"/>
                <w:szCs w:val="24"/>
              </w:rPr>
            </w:pPr>
            <w:r w:rsidRPr="00B614CE">
              <w:rPr>
                <w:b/>
                <w:sz w:val="24"/>
                <w:szCs w:val="24"/>
              </w:rPr>
              <w:t>POLICIES</w:t>
            </w:r>
          </w:p>
          <w:p w:rsidR="00A30A07" w:rsidRPr="00B614CE" w:rsidRDefault="00A30A07" w:rsidP="00B614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14CE" w:rsidTr="00195C3E">
        <w:trPr>
          <w:jc w:val="center"/>
        </w:trPr>
        <w:tc>
          <w:tcPr>
            <w:tcW w:w="2221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B614CE" w:rsidRPr="00036F43" w:rsidRDefault="00B614CE" w:rsidP="00463D34">
            <w:pPr>
              <w:rPr>
                <w:b/>
                <w:sz w:val="32"/>
                <w:szCs w:val="32"/>
                <w:u w:val="single"/>
              </w:rPr>
            </w:pPr>
            <w:r w:rsidRPr="00036F43">
              <w:rPr>
                <w:b/>
              </w:rPr>
              <w:t>CHILDREN:</w:t>
            </w:r>
          </w:p>
        </w:tc>
        <w:tc>
          <w:tcPr>
            <w:tcW w:w="8127" w:type="dxa"/>
            <w:tcBorders>
              <w:left w:val="nil"/>
              <w:bottom w:val="nil"/>
            </w:tcBorders>
          </w:tcPr>
          <w:p w:rsidR="00B614CE" w:rsidRDefault="00B614CE" w:rsidP="00463D34">
            <w:proofErr w:type="gramStart"/>
            <w:r>
              <w:t>Under</w:t>
            </w:r>
            <w:proofErr w:type="gramEnd"/>
            <w:r>
              <w:t xml:space="preserve"> 12 years and sharing with parents stay free of charge. All meals will be charged for.</w:t>
            </w:r>
          </w:p>
          <w:p w:rsidR="00B614CE" w:rsidRDefault="00B614CE" w:rsidP="00463D3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614CE" w:rsidTr="00195C3E">
        <w:trPr>
          <w:jc w:val="center"/>
        </w:trPr>
        <w:tc>
          <w:tcPr>
            <w:tcW w:w="222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B614CE" w:rsidRPr="00036F43" w:rsidRDefault="00B614CE" w:rsidP="00463D34">
            <w:pPr>
              <w:rPr>
                <w:b/>
                <w:sz w:val="32"/>
                <w:szCs w:val="32"/>
                <w:u w:val="single"/>
              </w:rPr>
            </w:pPr>
            <w:r w:rsidRPr="00036F43">
              <w:rPr>
                <w:b/>
              </w:rPr>
              <w:t>GUIDE/DRIVER POLICY: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</w:tcBorders>
          </w:tcPr>
          <w:p w:rsidR="00B614CE" w:rsidRDefault="00B614CE" w:rsidP="00463D34">
            <w:r>
              <w:t xml:space="preserve">Basic accommodation unless otherwise requested. </w:t>
            </w:r>
            <w:r w:rsidR="00652A82">
              <w:t>Pay</w:t>
            </w:r>
            <w:r>
              <w:t xml:space="preserve"> for meals only.</w:t>
            </w:r>
          </w:p>
          <w:p w:rsidR="00B614CE" w:rsidRDefault="00B614CE" w:rsidP="00463D34">
            <w:r>
              <w:t>Transfers: Price on request. Free accommodation for t</w:t>
            </w:r>
            <w:r w:rsidR="00652A82">
              <w:t>he guide.</w:t>
            </w:r>
          </w:p>
          <w:p w:rsidR="00B614CE" w:rsidRDefault="00B614CE" w:rsidP="00463D34"/>
          <w:p w:rsidR="00B614CE" w:rsidRDefault="00B614CE" w:rsidP="00463D3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614CE" w:rsidTr="00195C3E">
        <w:trPr>
          <w:jc w:val="center"/>
        </w:trPr>
        <w:tc>
          <w:tcPr>
            <w:tcW w:w="222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B614CE" w:rsidRPr="00036F43" w:rsidRDefault="00B614CE" w:rsidP="00463D34">
            <w:pPr>
              <w:rPr>
                <w:b/>
              </w:rPr>
            </w:pPr>
            <w:r w:rsidRPr="00036F43">
              <w:rPr>
                <w:b/>
              </w:rPr>
              <w:t>CANCELLATION POLICY:</w:t>
            </w:r>
          </w:p>
          <w:p w:rsidR="00B614CE" w:rsidRPr="00036F43" w:rsidRDefault="00B614CE" w:rsidP="00463D34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8127" w:type="dxa"/>
            <w:tcBorders>
              <w:top w:val="nil"/>
              <w:left w:val="nil"/>
              <w:bottom w:val="nil"/>
            </w:tcBorders>
          </w:tcPr>
          <w:p w:rsidR="00B614CE" w:rsidRPr="00AA2910" w:rsidRDefault="00B614CE" w:rsidP="00463D34">
            <w:pPr>
              <w:rPr>
                <w:rFonts w:ascii="Arial" w:hAnsi="Arial" w:cs="Arial"/>
                <w:sz w:val="20"/>
                <w:szCs w:val="20"/>
              </w:rPr>
            </w:pPr>
            <w:r w:rsidRPr="00AA2910">
              <w:rPr>
                <w:rFonts w:ascii="Arial" w:hAnsi="Arial" w:cs="Arial"/>
                <w:sz w:val="20"/>
                <w:szCs w:val="20"/>
              </w:rPr>
              <w:t>60- 40                                   30% of the total value of reservation.</w:t>
            </w:r>
          </w:p>
          <w:p w:rsidR="00B614CE" w:rsidRPr="00AA2910" w:rsidRDefault="00B614CE" w:rsidP="00463D34">
            <w:pPr>
              <w:rPr>
                <w:rFonts w:ascii="Arial" w:hAnsi="Arial" w:cs="Arial"/>
                <w:sz w:val="20"/>
                <w:szCs w:val="20"/>
              </w:rPr>
            </w:pPr>
            <w:r w:rsidRPr="00AA2910">
              <w:rPr>
                <w:rFonts w:ascii="Arial" w:hAnsi="Arial" w:cs="Arial"/>
                <w:sz w:val="20"/>
                <w:szCs w:val="20"/>
              </w:rPr>
              <w:t>39 – 30                                 50% of total value of reservation.</w:t>
            </w:r>
          </w:p>
          <w:p w:rsidR="00B614CE" w:rsidRPr="00AA2910" w:rsidRDefault="00B614CE" w:rsidP="00463D34">
            <w:pPr>
              <w:rPr>
                <w:rFonts w:ascii="Arial" w:hAnsi="Arial" w:cs="Arial"/>
                <w:sz w:val="20"/>
                <w:szCs w:val="20"/>
              </w:rPr>
            </w:pPr>
            <w:r w:rsidRPr="00AA2910">
              <w:rPr>
                <w:rFonts w:ascii="Arial" w:hAnsi="Arial" w:cs="Arial"/>
                <w:sz w:val="20"/>
                <w:szCs w:val="20"/>
              </w:rPr>
              <w:t>30 or le</w:t>
            </w:r>
            <w:r w:rsidR="00A30A07">
              <w:rPr>
                <w:rFonts w:ascii="Arial" w:hAnsi="Arial" w:cs="Arial"/>
                <w:sz w:val="20"/>
                <w:szCs w:val="20"/>
              </w:rPr>
              <w:t xml:space="preserve">ss                             </w:t>
            </w:r>
            <w:r w:rsidRPr="00AA2910">
              <w:rPr>
                <w:rFonts w:ascii="Arial" w:hAnsi="Arial" w:cs="Arial"/>
                <w:sz w:val="20"/>
                <w:szCs w:val="20"/>
              </w:rPr>
              <w:t>100% of total value of reservation.</w:t>
            </w:r>
          </w:p>
          <w:p w:rsidR="00B614CE" w:rsidRDefault="00B614CE" w:rsidP="00463D3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614CE" w:rsidTr="00195C3E">
        <w:trPr>
          <w:jc w:val="center"/>
        </w:trPr>
        <w:tc>
          <w:tcPr>
            <w:tcW w:w="2221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B614CE" w:rsidRPr="00036F43" w:rsidRDefault="00B614CE" w:rsidP="00463D34">
            <w:pPr>
              <w:rPr>
                <w:b/>
                <w:sz w:val="32"/>
                <w:szCs w:val="32"/>
                <w:u w:val="single"/>
              </w:rPr>
            </w:pPr>
            <w:r w:rsidRPr="00036F43">
              <w:rPr>
                <w:b/>
              </w:rPr>
              <w:t>GROUP POLICY:</w:t>
            </w:r>
          </w:p>
        </w:tc>
        <w:tc>
          <w:tcPr>
            <w:tcW w:w="8127" w:type="dxa"/>
            <w:tcBorders>
              <w:top w:val="nil"/>
              <w:left w:val="nil"/>
            </w:tcBorders>
          </w:tcPr>
          <w:p w:rsidR="00B614CE" w:rsidRDefault="00B614CE" w:rsidP="00463D34">
            <w:r>
              <w:t xml:space="preserve">4 or more rooms and/or 6 or more </w:t>
            </w:r>
            <w:r w:rsidR="00A30A07">
              <w:t>guests per night</w:t>
            </w:r>
            <w:r>
              <w:t>, 30% deposit must be paid 10 weeks in advance or booking will be cancelled.</w:t>
            </w:r>
          </w:p>
          <w:p w:rsidR="00B614CE" w:rsidRPr="00AC08DC" w:rsidRDefault="00B614CE" w:rsidP="00463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4CE" w:rsidRPr="00AC08DC" w:rsidRDefault="00B614CE" w:rsidP="00463D34">
            <w:pPr>
              <w:rPr>
                <w:rFonts w:ascii="Arial" w:hAnsi="Arial" w:cs="Arial"/>
                <w:sz w:val="20"/>
                <w:szCs w:val="20"/>
              </w:rPr>
            </w:pPr>
            <w:r w:rsidRPr="00AC08DC">
              <w:rPr>
                <w:rFonts w:ascii="Arial" w:hAnsi="Arial" w:cs="Arial"/>
                <w:sz w:val="20"/>
                <w:szCs w:val="20"/>
              </w:rPr>
              <w:t xml:space="preserve">Cancellation policy for Groups:                                                                                                                                                              </w:t>
            </w:r>
          </w:p>
          <w:p w:rsidR="00B614CE" w:rsidRPr="00AC08DC" w:rsidRDefault="00B614CE" w:rsidP="00463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4CE" w:rsidRPr="00AC08DC" w:rsidRDefault="00B614CE" w:rsidP="00463D3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C08DC">
              <w:rPr>
                <w:rFonts w:ascii="Arial" w:hAnsi="Arial" w:cs="Arial"/>
                <w:sz w:val="20"/>
                <w:szCs w:val="20"/>
                <w:u w:val="single"/>
              </w:rPr>
              <w:t>No. of days prior to arrival</w:t>
            </w:r>
            <w:r w:rsidRPr="00AC08DC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AC08DC">
              <w:rPr>
                <w:rFonts w:ascii="Arial" w:hAnsi="Arial" w:cs="Arial"/>
                <w:sz w:val="20"/>
                <w:szCs w:val="20"/>
                <w:u w:val="single"/>
              </w:rPr>
              <w:t>Applicable policy / cancellation fee</w:t>
            </w:r>
          </w:p>
          <w:p w:rsidR="00B614CE" w:rsidRPr="00AC08DC" w:rsidRDefault="00B614CE" w:rsidP="00463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4CE" w:rsidRPr="00AC08DC" w:rsidRDefault="00B614CE" w:rsidP="00463D34">
            <w:pPr>
              <w:rPr>
                <w:rFonts w:ascii="Arial" w:hAnsi="Arial" w:cs="Arial"/>
                <w:sz w:val="20"/>
                <w:szCs w:val="20"/>
              </w:rPr>
            </w:pPr>
            <w:r w:rsidRPr="00AC08DC">
              <w:rPr>
                <w:rFonts w:ascii="Arial" w:hAnsi="Arial" w:cs="Arial"/>
                <w:sz w:val="20"/>
                <w:szCs w:val="20"/>
              </w:rPr>
              <w:t xml:space="preserve">  90- 76                                                   20% of total value of reservation.</w:t>
            </w:r>
          </w:p>
          <w:p w:rsidR="00B614CE" w:rsidRPr="00AC08DC" w:rsidRDefault="00B614CE" w:rsidP="00463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4CE" w:rsidRPr="00AC08DC" w:rsidRDefault="00B614CE" w:rsidP="00463D34">
            <w:pPr>
              <w:rPr>
                <w:rFonts w:ascii="Arial" w:hAnsi="Arial" w:cs="Arial"/>
                <w:sz w:val="20"/>
                <w:szCs w:val="20"/>
              </w:rPr>
            </w:pPr>
            <w:r w:rsidRPr="00AC08DC">
              <w:rPr>
                <w:rFonts w:ascii="Arial" w:hAnsi="Arial" w:cs="Arial"/>
                <w:sz w:val="20"/>
                <w:szCs w:val="20"/>
              </w:rPr>
              <w:t xml:space="preserve">  75 – 61                                                 30% of total value of reservation.</w:t>
            </w:r>
          </w:p>
          <w:p w:rsidR="00B614CE" w:rsidRPr="00AC08DC" w:rsidRDefault="00B614CE" w:rsidP="00463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4CE" w:rsidRPr="00AC08DC" w:rsidRDefault="00B614CE" w:rsidP="00463D34">
            <w:pPr>
              <w:rPr>
                <w:rFonts w:ascii="Arial" w:hAnsi="Arial" w:cs="Arial"/>
                <w:sz w:val="20"/>
                <w:szCs w:val="20"/>
              </w:rPr>
            </w:pPr>
            <w:r w:rsidRPr="00AC08DC">
              <w:rPr>
                <w:rFonts w:ascii="Arial" w:hAnsi="Arial" w:cs="Arial"/>
                <w:sz w:val="20"/>
                <w:szCs w:val="20"/>
              </w:rPr>
              <w:t xml:space="preserve">  60 -30                                                   50% of total value of reservation.</w:t>
            </w:r>
          </w:p>
          <w:p w:rsidR="00B614CE" w:rsidRPr="00AC08DC" w:rsidRDefault="00B614CE" w:rsidP="00463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4CE" w:rsidRDefault="00B614CE" w:rsidP="005C765A">
            <w:pPr>
              <w:rPr>
                <w:b/>
                <w:sz w:val="32"/>
                <w:szCs w:val="32"/>
                <w:u w:val="single"/>
              </w:rPr>
            </w:pPr>
            <w:r w:rsidRPr="00AC08DC">
              <w:rPr>
                <w:rFonts w:ascii="Arial" w:hAnsi="Arial" w:cs="Arial"/>
                <w:sz w:val="20"/>
                <w:szCs w:val="20"/>
              </w:rPr>
              <w:t xml:space="preserve">  30 or less                                             100% of total value of reservation.</w:t>
            </w:r>
          </w:p>
        </w:tc>
      </w:tr>
    </w:tbl>
    <w:p w:rsidR="005C765A" w:rsidRDefault="005C765A" w:rsidP="005C765A">
      <w:pPr>
        <w:jc w:val="center"/>
        <w:rPr>
          <w:rFonts w:ascii="Calibri" w:hAnsi="Calibri" w:cs="Calibri"/>
        </w:rPr>
      </w:pPr>
    </w:p>
    <w:p w:rsidR="00AF7866" w:rsidRDefault="00AF7866" w:rsidP="005C765A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 w:themeColor="text1"/>
          <w:sz w:val="20"/>
          <w:szCs w:val="20"/>
          <w:lang w:eastAsia="en-ZA"/>
        </w:rPr>
        <w:drawing>
          <wp:inline distT="0" distB="0" distL="0" distR="0" wp14:anchorId="377C5270" wp14:editId="3773597F">
            <wp:extent cx="5162550" cy="19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8DC">
        <w:rPr>
          <w:rFonts w:ascii="Calibri" w:hAnsi="Calibri" w:cs="Calibri"/>
        </w:rPr>
        <w:t>reservations@bigcavematopos.com</w:t>
      </w:r>
      <w:r>
        <w:rPr>
          <w:rFonts w:ascii="Calibri" w:hAnsi="Calibri" w:cs="Calibri"/>
          <w:color w:val="1F497D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|  </w:t>
      </w:r>
      <w:r w:rsidRPr="00B433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" w:history="1">
        <w:r w:rsidRPr="00B43394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www.bigcavematopos.co.za</w:t>
        </w:r>
      </w:hyperlink>
    </w:p>
    <w:p w:rsidR="00AF7866" w:rsidRDefault="00AF7866" w:rsidP="00A30A07">
      <w:pPr>
        <w:spacing w:after="120" w:line="240" w:lineRule="auto"/>
        <w:jc w:val="center"/>
      </w:pPr>
      <w:r w:rsidRPr="00B43394">
        <w:rPr>
          <w:rFonts w:ascii="Arial" w:hAnsi="Arial" w:cs="Arial"/>
          <w:color w:val="000000" w:themeColor="text1"/>
          <w:sz w:val="20"/>
          <w:szCs w:val="20"/>
        </w:rPr>
        <w:t>Tel: +2</w:t>
      </w:r>
      <w:r w:rsidR="00A342F4">
        <w:rPr>
          <w:rFonts w:ascii="Arial" w:hAnsi="Arial" w:cs="Arial"/>
          <w:color w:val="000000" w:themeColor="text1"/>
          <w:sz w:val="20"/>
          <w:szCs w:val="20"/>
        </w:rPr>
        <w:t xml:space="preserve">63 77 223 1819 </w:t>
      </w:r>
    </w:p>
    <w:sectPr w:rsidR="00AF7866" w:rsidSect="00AF7866"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66"/>
    <w:rsid w:val="00036F43"/>
    <w:rsid w:val="000D30F7"/>
    <w:rsid w:val="001411A1"/>
    <w:rsid w:val="00195C3E"/>
    <w:rsid w:val="004C4C7F"/>
    <w:rsid w:val="005138B9"/>
    <w:rsid w:val="005C765A"/>
    <w:rsid w:val="00652A82"/>
    <w:rsid w:val="00A30A07"/>
    <w:rsid w:val="00A342F4"/>
    <w:rsid w:val="00AF7866"/>
    <w:rsid w:val="00B405A8"/>
    <w:rsid w:val="00B614CE"/>
    <w:rsid w:val="00E03C95"/>
    <w:rsid w:val="00E04374"/>
    <w:rsid w:val="00E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8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8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gcavematopos.co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2</cp:revision>
  <dcterms:created xsi:type="dcterms:W3CDTF">2014-02-27T13:40:00Z</dcterms:created>
  <dcterms:modified xsi:type="dcterms:W3CDTF">2014-02-27T13:40:00Z</dcterms:modified>
</cp:coreProperties>
</file>